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C61809" w14:textId="77777777" w:rsidR="00487888" w:rsidRPr="00877FF5" w:rsidRDefault="00877FF5">
      <w:pPr>
        <w:rPr>
          <w:b/>
          <w:sz w:val="32"/>
          <w:szCs w:val="32"/>
        </w:rPr>
      </w:pPr>
      <w:r>
        <w:br/>
      </w:r>
      <w:r w:rsidRPr="00877FF5">
        <w:rPr>
          <w:b/>
          <w:sz w:val="32"/>
          <w:szCs w:val="32"/>
        </w:rPr>
        <w:t>Toothpick Fish</w:t>
      </w:r>
    </w:p>
    <w:p w14:paraId="6F94F2C0" w14:textId="77777777" w:rsidR="00877FF5" w:rsidRDefault="00C54FB2">
      <w:r>
        <w:t>How can the environment affect a species’ gene pool?</w:t>
      </w:r>
    </w:p>
    <w:p w14:paraId="4232C0BC" w14:textId="77777777" w:rsidR="008F6D0C" w:rsidRDefault="008F6D0C"/>
    <w:p w14:paraId="403195A7" w14:textId="2A594583" w:rsidR="00877FF5" w:rsidRPr="0078424A" w:rsidRDefault="001D168F">
      <w:pPr>
        <w:rPr>
          <w:sz w:val="20"/>
          <w:szCs w:val="20"/>
        </w:rPr>
      </w:pPr>
      <w:r>
        <w:t>N</w:t>
      </w:r>
      <w:r w:rsidR="0078424A">
        <w:t xml:space="preserve">ame ___________________________ </w:t>
      </w:r>
      <w:r w:rsidR="00877FF5">
        <w:t>Class ______________</w:t>
      </w:r>
      <w:r>
        <w:t xml:space="preserve"> </w:t>
      </w:r>
      <w:r w:rsidRPr="0078424A">
        <w:rPr>
          <w:sz w:val="20"/>
          <w:szCs w:val="20"/>
        </w:rPr>
        <w:t>Due date:</w:t>
      </w:r>
      <w:r w:rsidR="0078424A" w:rsidRPr="0078424A">
        <w:rPr>
          <w:sz w:val="20"/>
          <w:szCs w:val="20"/>
        </w:rPr>
        <w:t xml:space="preserve"> ROB</w:t>
      </w:r>
      <w:proofErr w:type="gramStart"/>
      <w:r w:rsidR="0078424A" w:rsidRPr="0078424A">
        <w:rPr>
          <w:sz w:val="20"/>
          <w:szCs w:val="20"/>
        </w:rPr>
        <w:t>:28</w:t>
      </w:r>
      <w:r w:rsidR="0078424A" w:rsidRPr="0078424A">
        <w:rPr>
          <w:sz w:val="20"/>
          <w:szCs w:val="20"/>
          <w:vertAlign w:val="superscript"/>
        </w:rPr>
        <w:t>th</w:t>
      </w:r>
      <w:proofErr w:type="gramEnd"/>
      <w:r w:rsidR="0078424A" w:rsidRPr="0078424A">
        <w:rPr>
          <w:sz w:val="20"/>
          <w:szCs w:val="20"/>
        </w:rPr>
        <w:t>, GYHig:30</w:t>
      </w:r>
      <w:r w:rsidR="0078424A" w:rsidRPr="0078424A">
        <w:rPr>
          <w:sz w:val="20"/>
          <w:szCs w:val="20"/>
          <w:vertAlign w:val="superscript"/>
        </w:rPr>
        <w:t>th</w:t>
      </w:r>
      <w:r w:rsidR="0078424A" w:rsidRPr="0078424A">
        <w:rPr>
          <w:sz w:val="20"/>
          <w:szCs w:val="20"/>
        </w:rPr>
        <w:t xml:space="preserve"> April</w:t>
      </w:r>
    </w:p>
    <w:p w14:paraId="494702B5" w14:textId="77777777" w:rsidR="00C54FB2" w:rsidRPr="00AB06D9" w:rsidRDefault="00AB06D9">
      <w:pPr>
        <w:rPr>
          <w:b/>
        </w:rPr>
      </w:pPr>
      <w:r w:rsidRPr="00AB06D9">
        <w:rPr>
          <w:b/>
        </w:rPr>
        <w:t>Steps:</w:t>
      </w:r>
      <w:bookmarkStart w:id="0" w:name="_GoBack"/>
      <w:bookmarkEnd w:id="0"/>
    </w:p>
    <w:p w14:paraId="443FA7D4" w14:textId="54C25D4C" w:rsidR="00AB06D9" w:rsidRDefault="00C54FB2">
      <w:r>
        <w:t>1.</w:t>
      </w:r>
      <w:r w:rsidR="00AB06D9">
        <w:t xml:space="preserve"> </w:t>
      </w:r>
      <w:r>
        <w:t>You will be carrying out the activity on page 54 of the textbook e</w:t>
      </w:r>
      <w:r w:rsidR="008F6D0C">
        <w:t>xcept you will be using</w:t>
      </w:r>
      <w:r>
        <w:t xml:space="preserve"> sticks</w:t>
      </w:r>
      <w:r w:rsidR="00232EFF">
        <w:t xml:space="preserve"> (or straws)</w:t>
      </w:r>
      <w:r>
        <w:t xml:space="preserve"> and trays rather than toothpicks and petri dishes. </w:t>
      </w:r>
      <w:r w:rsidR="00AB06D9">
        <w:t>Read the whole activity through so you understand what you will be doing</w:t>
      </w:r>
      <w:r w:rsidR="00D44974">
        <w:t>.</w:t>
      </w:r>
    </w:p>
    <w:p w14:paraId="59165432" w14:textId="7B29F0D7" w:rsidR="00AB06D9" w:rsidRDefault="008F6D0C" w:rsidP="00AB06D9">
      <w:r>
        <w:t xml:space="preserve">2. Note each </w:t>
      </w:r>
      <w:r w:rsidR="00AB06D9">
        <w:t>stick represents an allele and not an actual fish.</w:t>
      </w:r>
    </w:p>
    <w:p w14:paraId="48A8D662" w14:textId="5E00ED77" w:rsidR="00AB06D9" w:rsidRDefault="00AB06D9">
      <w:r>
        <w:t>Complete the table below to show the allele pairs needed (genotype) for eac</w:t>
      </w:r>
      <w:r w:rsidR="00D44974">
        <w:t>h fish colour (</w:t>
      </w:r>
      <w:r w:rsidR="008F6D0C">
        <w:t>phenotype</w:t>
      </w:r>
      <w:r w:rsidR="00D44974">
        <w:t>.) Use these symbols:</w:t>
      </w:r>
      <w:r>
        <w:t xml:space="preserve"> green (G), red (r), </w:t>
      </w:r>
      <w:r w:rsidR="008F6D0C">
        <w:t>yellow (</w:t>
      </w:r>
      <w:r>
        <w:t>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3"/>
        <w:gridCol w:w="1703"/>
        <w:gridCol w:w="1703"/>
        <w:gridCol w:w="1703"/>
        <w:gridCol w:w="1704"/>
      </w:tblGrid>
      <w:tr w:rsidR="00AB06D9" w14:paraId="008208C3" w14:textId="77777777" w:rsidTr="00AB06D9">
        <w:tc>
          <w:tcPr>
            <w:tcW w:w="1703" w:type="dxa"/>
          </w:tcPr>
          <w:p w14:paraId="10354DBD" w14:textId="77777777" w:rsidR="00AB06D9" w:rsidRPr="00AB06D9" w:rsidRDefault="00AB06D9" w:rsidP="00AB06D9">
            <w:pPr>
              <w:rPr>
                <w:b/>
              </w:rPr>
            </w:pPr>
            <w:r w:rsidRPr="00AB06D9">
              <w:rPr>
                <w:b/>
              </w:rPr>
              <w:t>Phenotype</w:t>
            </w:r>
          </w:p>
        </w:tc>
        <w:tc>
          <w:tcPr>
            <w:tcW w:w="1703" w:type="dxa"/>
          </w:tcPr>
          <w:p w14:paraId="67F400DB" w14:textId="77777777" w:rsidR="00AB06D9" w:rsidRDefault="00AB06D9">
            <w:r>
              <w:t>green</w:t>
            </w:r>
          </w:p>
        </w:tc>
        <w:tc>
          <w:tcPr>
            <w:tcW w:w="1703" w:type="dxa"/>
          </w:tcPr>
          <w:p w14:paraId="16D1D06A" w14:textId="77777777" w:rsidR="00AB06D9" w:rsidRDefault="00AB06D9">
            <w:r>
              <w:t>red</w:t>
            </w:r>
          </w:p>
        </w:tc>
        <w:tc>
          <w:tcPr>
            <w:tcW w:w="1703" w:type="dxa"/>
          </w:tcPr>
          <w:p w14:paraId="0A3539D8" w14:textId="77777777" w:rsidR="00AB06D9" w:rsidRDefault="00AB06D9">
            <w:r>
              <w:t>yellow</w:t>
            </w:r>
          </w:p>
        </w:tc>
        <w:tc>
          <w:tcPr>
            <w:tcW w:w="1704" w:type="dxa"/>
          </w:tcPr>
          <w:p w14:paraId="36F8C3F3" w14:textId="77777777" w:rsidR="00AB06D9" w:rsidRDefault="00AB06D9">
            <w:r>
              <w:t>orange</w:t>
            </w:r>
          </w:p>
        </w:tc>
      </w:tr>
      <w:tr w:rsidR="00AB06D9" w14:paraId="5C8C3F7E" w14:textId="77777777" w:rsidTr="00AB06D9">
        <w:tc>
          <w:tcPr>
            <w:tcW w:w="1703" w:type="dxa"/>
          </w:tcPr>
          <w:p w14:paraId="1796DF42" w14:textId="77777777" w:rsidR="00AB06D9" w:rsidRPr="00AB06D9" w:rsidRDefault="00AB06D9">
            <w:pPr>
              <w:rPr>
                <w:b/>
              </w:rPr>
            </w:pPr>
            <w:r w:rsidRPr="00AB06D9">
              <w:rPr>
                <w:b/>
              </w:rPr>
              <w:t>Possible genotype</w:t>
            </w:r>
          </w:p>
        </w:tc>
        <w:tc>
          <w:tcPr>
            <w:tcW w:w="1703" w:type="dxa"/>
          </w:tcPr>
          <w:p w14:paraId="11FFA638" w14:textId="77777777" w:rsidR="00AB06D9" w:rsidRDefault="00AB06D9"/>
        </w:tc>
        <w:tc>
          <w:tcPr>
            <w:tcW w:w="1703" w:type="dxa"/>
          </w:tcPr>
          <w:p w14:paraId="17987D03" w14:textId="77777777" w:rsidR="00AB06D9" w:rsidRDefault="00AB06D9"/>
        </w:tc>
        <w:tc>
          <w:tcPr>
            <w:tcW w:w="1703" w:type="dxa"/>
          </w:tcPr>
          <w:p w14:paraId="5000A2EF" w14:textId="77777777" w:rsidR="00AB06D9" w:rsidRDefault="00AB06D9"/>
        </w:tc>
        <w:tc>
          <w:tcPr>
            <w:tcW w:w="1704" w:type="dxa"/>
          </w:tcPr>
          <w:p w14:paraId="43778DEB" w14:textId="77777777" w:rsidR="00AB06D9" w:rsidRDefault="00AB06D9"/>
        </w:tc>
      </w:tr>
    </w:tbl>
    <w:p w14:paraId="0B6CBDC9" w14:textId="6DB00DBA" w:rsidR="00AB06D9" w:rsidRDefault="001D168F">
      <w:r>
        <w:t xml:space="preserve">3. </w:t>
      </w:r>
      <w:r w:rsidR="00973BC4">
        <w:t>Calculate how many rows you will need for table A and m</w:t>
      </w:r>
      <w:r w:rsidR="00B47B90">
        <w:t>ake</w:t>
      </w:r>
      <w:r>
        <w:t xml:space="preserve"> </w:t>
      </w:r>
      <w:r w:rsidR="00973BC4" w:rsidRPr="00D44974">
        <w:rPr>
          <w:b/>
        </w:rPr>
        <w:t>nea</w:t>
      </w:r>
      <w:r w:rsidRPr="00D44974">
        <w:rPr>
          <w:b/>
        </w:rPr>
        <w:t>t</w:t>
      </w:r>
      <w:r w:rsidR="00973BC4" w:rsidRPr="00D44974">
        <w:rPr>
          <w:b/>
        </w:rPr>
        <w:t xml:space="preserve"> </w:t>
      </w:r>
      <w:r w:rsidR="00D44974" w:rsidRPr="00D44974">
        <w:t>(they will be assessed)</w:t>
      </w:r>
      <w:r w:rsidR="00D44974">
        <w:rPr>
          <w:b/>
        </w:rPr>
        <w:t xml:space="preserve"> </w:t>
      </w:r>
      <w:r w:rsidR="00B47B90">
        <w:t>copies</w:t>
      </w:r>
      <w:r w:rsidR="00973BC4">
        <w:t xml:space="preserve"> of this table and t</w:t>
      </w:r>
      <w:r>
        <w:t xml:space="preserve">able </w:t>
      </w:r>
      <w:r w:rsidR="00973BC4">
        <w:t>B. They can be in your exercise book or on your ipad</w:t>
      </w:r>
      <w:r w:rsidR="00D44974">
        <w:t>.</w:t>
      </w:r>
      <w:r w:rsidR="00973BC4">
        <w:t xml:space="preserve"> </w:t>
      </w:r>
    </w:p>
    <w:p w14:paraId="097DEE40" w14:textId="3F29D1CF" w:rsidR="00973BC4" w:rsidRDefault="00973BC4">
      <w:r>
        <w:t>4. Carry out the experiment and complete your tables.</w:t>
      </w:r>
    </w:p>
    <w:p w14:paraId="160B7D21" w14:textId="1537D3B1" w:rsidR="00B47B90" w:rsidRDefault="00B47B90">
      <w:r>
        <w:t>5. Answer the “analyse your data” and “conclude and apply” questions.</w:t>
      </w:r>
    </w:p>
    <w:p w14:paraId="2CC824C8" w14:textId="189B7709" w:rsidR="00B47B90" w:rsidRDefault="00B47B90">
      <w:r>
        <w:t>6. Complete the class summary results table below.</w:t>
      </w:r>
    </w:p>
    <w:p w14:paraId="1F325130" w14:textId="0AC7467D" w:rsidR="00B47B90" w:rsidRDefault="00B47B90">
      <w:r>
        <w:t>7. Answer the question</w:t>
      </w:r>
      <w:r w:rsidR="00C810C5">
        <w:t xml:space="preserve"> from the textbook </w:t>
      </w:r>
      <w:r>
        <w:t xml:space="preserve"> “</w:t>
      </w:r>
      <w:r w:rsidR="00C810C5">
        <w:t>How do your data compare to the class averages?”</w:t>
      </w:r>
    </w:p>
    <w:p w14:paraId="19E7D9AB" w14:textId="77777777" w:rsidR="00C810C5" w:rsidRDefault="00C810C5"/>
    <w:p w14:paraId="6E9627B2" w14:textId="218D6B78" w:rsidR="00C810C5" w:rsidRPr="00C810C5" w:rsidRDefault="00C810C5">
      <w:pPr>
        <w:rPr>
          <w:b/>
        </w:rPr>
      </w:pPr>
      <w:r w:rsidRPr="00C810C5">
        <w:rPr>
          <w:b/>
        </w:rPr>
        <w:t>Table C: Summary Of Class Results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9"/>
        <w:gridCol w:w="953"/>
        <w:gridCol w:w="784"/>
        <w:gridCol w:w="1278"/>
        <w:gridCol w:w="1223"/>
        <w:gridCol w:w="1310"/>
        <w:gridCol w:w="1299"/>
      </w:tblGrid>
      <w:tr w:rsidR="00C810C5" w14:paraId="4F5B1C04" w14:textId="77777777" w:rsidTr="00C810C5">
        <w:tc>
          <w:tcPr>
            <w:tcW w:w="1569" w:type="dxa"/>
          </w:tcPr>
          <w:p w14:paraId="6CE8E3C0" w14:textId="37D74629" w:rsidR="00C810C5" w:rsidRPr="00BD3B12" w:rsidRDefault="00C810C5">
            <w:pPr>
              <w:rPr>
                <w:b/>
              </w:rPr>
            </w:pPr>
            <w:r w:rsidRPr="00BD3B12">
              <w:rPr>
                <w:b/>
              </w:rPr>
              <w:t>Environment</w:t>
            </w:r>
          </w:p>
        </w:tc>
        <w:tc>
          <w:tcPr>
            <w:tcW w:w="1737" w:type="dxa"/>
            <w:gridSpan w:val="2"/>
          </w:tcPr>
          <w:p w14:paraId="3D762846" w14:textId="58AB61A5" w:rsidR="00C810C5" w:rsidRPr="00BD3B12" w:rsidRDefault="00C810C5">
            <w:pPr>
              <w:rPr>
                <w:b/>
              </w:rPr>
            </w:pPr>
            <w:r w:rsidRPr="00BD3B12">
              <w:rPr>
                <w:b/>
              </w:rPr>
              <w:t>Generation</w:t>
            </w:r>
          </w:p>
        </w:tc>
        <w:tc>
          <w:tcPr>
            <w:tcW w:w="1303" w:type="dxa"/>
          </w:tcPr>
          <w:p w14:paraId="78F3D214" w14:textId="41CDCD1C" w:rsidR="00C810C5" w:rsidRPr="00BD3B12" w:rsidRDefault="00C810C5">
            <w:pPr>
              <w:rPr>
                <w:b/>
              </w:rPr>
            </w:pPr>
            <w:r w:rsidRPr="00BD3B12">
              <w:rPr>
                <w:b/>
              </w:rPr>
              <w:t>Green</w:t>
            </w:r>
          </w:p>
        </w:tc>
        <w:tc>
          <w:tcPr>
            <w:tcW w:w="1259" w:type="dxa"/>
          </w:tcPr>
          <w:p w14:paraId="3CCF4280" w14:textId="0F4280AB" w:rsidR="00C810C5" w:rsidRPr="00BD3B12" w:rsidRDefault="00C810C5">
            <w:pPr>
              <w:rPr>
                <w:b/>
              </w:rPr>
            </w:pPr>
            <w:r w:rsidRPr="00BD3B12">
              <w:rPr>
                <w:b/>
              </w:rPr>
              <w:t>Red</w:t>
            </w:r>
          </w:p>
        </w:tc>
        <w:tc>
          <w:tcPr>
            <w:tcW w:w="1328" w:type="dxa"/>
          </w:tcPr>
          <w:p w14:paraId="7636FE71" w14:textId="005387B7" w:rsidR="00C810C5" w:rsidRPr="00BD3B12" w:rsidRDefault="00C810C5">
            <w:pPr>
              <w:rPr>
                <w:b/>
              </w:rPr>
            </w:pPr>
            <w:r w:rsidRPr="00BD3B12">
              <w:rPr>
                <w:b/>
              </w:rPr>
              <w:t>Orange</w:t>
            </w:r>
          </w:p>
        </w:tc>
        <w:tc>
          <w:tcPr>
            <w:tcW w:w="1320" w:type="dxa"/>
          </w:tcPr>
          <w:p w14:paraId="36CC1C01" w14:textId="513FEC94" w:rsidR="00C810C5" w:rsidRPr="00BD3B12" w:rsidRDefault="00C810C5">
            <w:pPr>
              <w:rPr>
                <w:b/>
              </w:rPr>
            </w:pPr>
            <w:r w:rsidRPr="00BD3B12">
              <w:rPr>
                <w:b/>
              </w:rPr>
              <w:t>Yellow</w:t>
            </w:r>
          </w:p>
        </w:tc>
      </w:tr>
      <w:tr w:rsidR="00C810C5" w14:paraId="1E75D51E" w14:textId="77777777" w:rsidTr="00C810C5">
        <w:tc>
          <w:tcPr>
            <w:tcW w:w="1569" w:type="dxa"/>
            <w:vMerge w:val="restart"/>
          </w:tcPr>
          <w:p w14:paraId="754EB47E" w14:textId="1F8A2963" w:rsidR="00C810C5" w:rsidRDefault="00C810C5">
            <w:r>
              <w:t>Green seaweed grows everywhere</w:t>
            </w:r>
          </w:p>
        </w:tc>
        <w:tc>
          <w:tcPr>
            <w:tcW w:w="953" w:type="dxa"/>
            <w:vMerge w:val="restart"/>
          </w:tcPr>
          <w:p w14:paraId="05921EA6" w14:textId="7D0D9515" w:rsidR="00C810C5" w:rsidRDefault="00C810C5">
            <w:r>
              <w:t>First</w:t>
            </w:r>
          </w:p>
        </w:tc>
        <w:tc>
          <w:tcPr>
            <w:tcW w:w="784" w:type="dxa"/>
          </w:tcPr>
          <w:p w14:paraId="676F4D51" w14:textId="1E9DC846" w:rsidR="00C810C5" w:rsidRDefault="00C810C5">
            <w:r>
              <w:t>Data</w:t>
            </w:r>
          </w:p>
        </w:tc>
        <w:tc>
          <w:tcPr>
            <w:tcW w:w="1303" w:type="dxa"/>
          </w:tcPr>
          <w:p w14:paraId="33F60CE5" w14:textId="77777777" w:rsidR="00C810C5" w:rsidRDefault="00C810C5"/>
        </w:tc>
        <w:tc>
          <w:tcPr>
            <w:tcW w:w="1259" w:type="dxa"/>
          </w:tcPr>
          <w:p w14:paraId="01597953" w14:textId="2527BB92" w:rsidR="00C810C5" w:rsidRDefault="00C810C5"/>
        </w:tc>
        <w:tc>
          <w:tcPr>
            <w:tcW w:w="1328" w:type="dxa"/>
          </w:tcPr>
          <w:p w14:paraId="6090073E" w14:textId="1B7E2436" w:rsidR="00C810C5" w:rsidRDefault="00C810C5"/>
        </w:tc>
        <w:tc>
          <w:tcPr>
            <w:tcW w:w="1320" w:type="dxa"/>
          </w:tcPr>
          <w:p w14:paraId="1072C82B" w14:textId="77777777" w:rsidR="00C810C5" w:rsidRDefault="00C810C5"/>
        </w:tc>
      </w:tr>
      <w:tr w:rsidR="00C810C5" w14:paraId="20F1FE3B" w14:textId="77777777" w:rsidTr="00C810C5">
        <w:tc>
          <w:tcPr>
            <w:tcW w:w="1569" w:type="dxa"/>
            <w:vMerge/>
          </w:tcPr>
          <w:p w14:paraId="297D9BEB" w14:textId="77777777" w:rsidR="00C810C5" w:rsidRDefault="00C810C5"/>
        </w:tc>
        <w:tc>
          <w:tcPr>
            <w:tcW w:w="953" w:type="dxa"/>
            <w:vMerge/>
          </w:tcPr>
          <w:p w14:paraId="6E8BC5A5" w14:textId="77777777" w:rsidR="00C810C5" w:rsidRDefault="00C810C5"/>
        </w:tc>
        <w:tc>
          <w:tcPr>
            <w:tcW w:w="784" w:type="dxa"/>
          </w:tcPr>
          <w:p w14:paraId="52D34CCE" w14:textId="6BFDA9EB" w:rsidR="00C810C5" w:rsidRDefault="00C810C5">
            <w:r>
              <w:t>Mean</w:t>
            </w:r>
          </w:p>
        </w:tc>
        <w:tc>
          <w:tcPr>
            <w:tcW w:w="1303" w:type="dxa"/>
          </w:tcPr>
          <w:p w14:paraId="0F364ACA" w14:textId="77777777" w:rsidR="00C810C5" w:rsidRDefault="00C810C5"/>
        </w:tc>
        <w:tc>
          <w:tcPr>
            <w:tcW w:w="1259" w:type="dxa"/>
          </w:tcPr>
          <w:p w14:paraId="30DFD397" w14:textId="77777777" w:rsidR="00C810C5" w:rsidRDefault="00C810C5"/>
        </w:tc>
        <w:tc>
          <w:tcPr>
            <w:tcW w:w="1328" w:type="dxa"/>
          </w:tcPr>
          <w:p w14:paraId="15C52824" w14:textId="77777777" w:rsidR="00C810C5" w:rsidRDefault="00C810C5"/>
        </w:tc>
        <w:tc>
          <w:tcPr>
            <w:tcW w:w="1320" w:type="dxa"/>
          </w:tcPr>
          <w:p w14:paraId="47A1B037" w14:textId="77777777" w:rsidR="00C810C5" w:rsidRDefault="00C810C5"/>
        </w:tc>
      </w:tr>
      <w:tr w:rsidR="00C810C5" w14:paraId="47FF00FE" w14:textId="77777777" w:rsidTr="00C810C5">
        <w:tc>
          <w:tcPr>
            <w:tcW w:w="1569" w:type="dxa"/>
            <w:vMerge/>
          </w:tcPr>
          <w:p w14:paraId="7EB2E583" w14:textId="77777777" w:rsidR="00C810C5" w:rsidRDefault="00C810C5"/>
        </w:tc>
        <w:tc>
          <w:tcPr>
            <w:tcW w:w="953" w:type="dxa"/>
            <w:vMerge w:val="restart"/>
          </w:tcPr>
          <w:p w14:paraId="197E79DC" w14:textId="0D1D3095" w:rsidR="00C810C5" w:rsidRDefault="00C810C5">
            <w:r>
              <w:t>Second</w:t>
            </w:r>
          </w:p>
        </w:tc>
        <w:tc>
          <w:tcPr>
            <w:tcW w:w="784" w:type="dxa"/>
          </w:tcPr>
          <w:p w14:paraId="301BC8C1" w14:textId="0D8968B0" w:rsidR="00C810C5" w:rsidRDefault="00C810C5">
            <w:r>
              <w:t>Data</w:t>
            </w:r>
          </w:p>
        </w:tc>
        <w:tc>
          <w:tcPr>
            <w:tcW w:w="1303" w:type="dxa"/>
          </w:tcPr>
          <w:p w14:paraId="34F158D3" w14:textId="77777777" w:rsidR="00C810C5" w:rsidRDefault="00C810C5"/>
        </w:tc>
        <w:tc>
          <w:tcPr>
            <w:tcW w:w="1259" w:type="dxa"/>
          </w:tcPr>
          <w:p w14:paraId="29E95FC9" w14:textId="77777777" w:rsidR="00C810C5" w:rsidRDefault="00C810C5"/>
        </w:tc>
        <w:tc>
          <w:tcPr>
            <w:tcW w:w="1328" w:type="dxa"/>
          </w:tcPr>
          <w:p w14:paraId="790C6048" w14:textId="77777777" w:rsidR="00C810C5" w:rsidRDefault="00C810C5"/>
        </w:tc>
        <w:tc>
          <w:tcPr>
            <w:tcW w:w="1320" w:type="dxa"/>
          </w:tcPr>
          <w:p w14:paraId="6AD6A82F" w14:textId="77777777" w:rsidR="00C810C5" w:rsidRDefault="00C810C5"/>
        </w:tc>
      </w:tr>
      <w:tr w:rsidR="00C810C5" w14:paraId="6B767A17" w14:textId="77777777" w:rsidTr="00C810C5">
        <w:tc>
          <w:tcPr>
            <w:tcW w:w="1569" w:type="dxa"/>
            <w:vMerge/>
          </w:tcPr>
          <w:p w14:paraId="1CD5FC19" w14:textId="77777777" w:rsidR="00C810C5" w:rsidRDefault="00C810C5"/>
        </w:tc>
        <w:tc>
          <w:tcPr>
            <w:tcW w:w="953" w:type="dxa"/>
            <w:vMerge/>
          </w:tcPr>
          <w:p w14:paraId="78C62E92" w14:textId="77777777" w:rsidR="00C810C5" w:rsidRDefault="00C810C5"/>
        </w:tc>
        <w:tc>
          <w:tcPr>
            <w:tcW w:w="784" w:type="dxa"/>
          </w:tcPr>
          <w:p w14:paraId="58350D2B" w14:textId="2714C298" w:rsidR="00C810C5" w:rsidRDefault="00C810C5">
            <w:r>
              <w:t>Mean</w:t>
            </w:r>
          </w:p>
        </w:tc>
        <w:tc>
          <w:tcPr>
            <w:tcW w:w="1303" w:type="dxa"/>
          </w:tcPr>
          <w:p w14:paraId="06470C68" w14:textId="77777777" w:rsidR="00C810C5" w:rsidRDefault="00C810C5"/>
        </w:tc>
        <w:tc>
          <w:tcPr>
            <w:tcW w:w="1259" w:type="dxa"/>
          </w:tcPr>
          <w:p w14:paraId="6EB3A6D4" w14:textId="77777777" w:rsidR="00C810C5" w:rsidRDefault="00C810C5"/>
        </w:tc>
        <w:tc>
          <w:tcPr>
            <w:tcW w:w="1328" w:type="dxa"/>
          </w:tcPr>
          <w:p w14:paraId="7D1403EE" w14:textId="77777777" w:rsidR="00C810C5" w:rsidRDefault="00C810C5"/>
        </w:tc>
        <w:tc>
          <w:tcPr>
            <w:tcW w:w="1320" w:type="dxa"/>
          </w:tcPr>
          <w:p w14:paraId="03E7B77A" w14:textId="77777777" w:rsidR="00C810C5" w:rsidRDefault="00C810C5"/>
        </w:tc>
      </w:tr>
      <w:tr w:rsidR="00C810C5" w14:paraId="42CF1E92" w14:textId="77777777" w:rsidTr="00C810C5">
        <w:tc>
          <w:tcPr>
            <w:tcW w:w="1569" w:type="dxa"/>
            <w:vMerge/>
          </w:tcPr>
          <w:p w14:paraId="3B36BC17" w14:textId="77777777" w:rsidR="00C810C5" w:rsidRDefault="00C810C5"/>
        </w:tc>
        <w:tc>
          <w:tcPr>
            <w:tcW w:w="953" w:type="dxa"/>
            <w:vMerge w:val="restart"/>
          </w:tcPr>
          <w:p w14:paraId="32F40AF5" w14:textId="33DD719D" w:rsidR="00C810C5" w:rsidRDefault="00C810C5">
            <w:r>
              <w:t>Third</w:t>
            </w:r>
          </w:p>
        </w:tc>
        <w:tc>
          <w:tcPr>
            <w:tcW w:w="784" w:type="dxa"/>
          </w:tcPr>
          <w:p w14:paraId="3DDAA263" w14:textId="5F01CE6C" w:rsidR="00C810C5" w:rsidRDefault="00C810C5">
            <w:r>
              <w:t>Data</w:t>
            </w:r>
          </w:p>
        </w:tc>
        <w:tc>
          <w:tcPr>
            <w:tcW w:w="1303" w:type="dxa"/>
          </w:tcPr>
          <w:p w14:paraId="07947640" w14:textId="77777777" w:rsidR="00C810C5" w:rsidRDefault="00C810C5"/>
        </w:tc>
        <w:tc>
          <w:tcPr>
            <w:tcW w:w="1259" w:type="dxa"/>
          </w:tcPr>
          <w:p w14:paraId="65893743" w14:textId="77777777" w:rsidR="00C810C5" w:rsidRDefault="00C810C5"/>
        </w:tc>
        <w:tc>
          <w:tcPr>
            <w:tcW w:w="1328" w:type="dxa"/>
          </w:tcPr>
          <w:p w14:paraId="5C19E027" w14:textId="77777777" w:rsidR="00C810C5" w:rsidRDefault="00C810C5"/>
        </w:tc>
        <w:tc>
          <w:tcPr>
            <w:tcW w:w="1320" w:type="dxa"/>
          </w:tcPr>
          <w:p w14:paraId="67B917B3" w14:textId="77777777" w:rsidR="00C810C5" w:rsidRDefault="00C810C5"/>
        </w:tc>
      </w:tr>
      <w:tr w:rsidR="00C810C5" w14:paraId="0CE70052" w14:textId="77777777" w:rsidTr="00C810C5">
        <w:tc>
          <w:tcPr>
            <w:tcW w:w="1569" w:type="dxa"/>
            <w:vMerge/>
          </w:tcPr>
          <w:p w14:paraId="1ED49A23" w14:textId="77777777" w:rsidR="00C810C5" w:rsidRDefault="00C810C5"/>
        </w:tc>
        <w:tc>
          <w:tcPr>
            <w:tcW w:w="953" w:type="dxa"/>
            <w:vMerge/>
          </w:tcPr>
          <w:p w14:paraId="4BB1BE14" w14:textId="77777777" w:rsidR="00C810C5" w:rsidRDefault="00C810C5"/>
        </w:tc>
        <w:tc>
          <w:tcPr>
            <w:tcW w:w="784" w:type="dxa"/>
          </w:tcPr>
          <w:p w14:paraId="5D29F50C" w14:textId="00480D8D" w:rsidR="00C810C5" w:rsidRDefault="00C810C5">
            <w:r>
              <w:t>Mean</w:t>
            </w:r>
          </w:p>
        </w:tc>
        <w:tc>
          <w:tcPr>
            <w:tcW w:w="1303" w:type="dxa"/>
          </w:tcPr>
          <w:p w14:paraId="2DAAC060" w14:textId="77777777" w:rsidR="00C810C5" w:rsidRDefault="00C810C5"/>
        </w:tc>
        <w:tc>
          <w:tcPr>
            <w:tcW w:w="1259" w:type="dxa"/>
          </w:tcPr>
          <w:p w14:paraId="0AA2F5C0" w14:textId="77777777" w:rsidR="00C810C5" w:rsidRDefault="00C810C5"/>
        </w:tc>
        <w:tc>
          <w:tcPr>
            <w:tcW w:w="1328" w:type="dxa"/>
          </w:tcPr>
          <w:p w14:paraId="28BA762E" w14:textId="77777777" w:rsidR="00C810C5" w:rsidRDefault="00C810C5"/>
        </w:tc>
        <w:tc>
          <w:tcPr>
            <w:tcW w:w="1320" w:type="dxa"/>
          </w:tcPr>
          <w:p w14:paraId="14549BBB" w14:textId="77777777" w:rsidR="00C810C5" w:rsidRDefault="00C810C5"/>
        </w:tc>
      </w:tr>
      <w:tr w:rsidR="00C810C5" w14:paraId="0F651112" w14:textId="77777777" w:rsidTr="00C810C5">
        <w:tc>
          <w:tcPr>
            <w:tcW w:w="1569" w:type="dxa"/>
            <w:vMerge/>
          </w:tcPr>
          <w:p w14:paraId="150403C9" w14:textId="77777777" w:rsidR="00C810C5" w:rsidRDefault="00C810C5"/>
        </w:tc>
        <w:tc>
          <w:tcPr>
            <w:tcW w:w="953" w:type="dxa"/>
            <w:vMerge w:val="restart"/>
          </w:tcPr>
          <w:p w14:paraId="73CD24D2" w14:textId="515C5153" w:rsidR="00C810C5" w:rsidRDefault="00C810C5">
            <w:r>
              <w:t>Fourth</w:t>
            </w:r>
          </w:p>
        </w:tc>
        <w:tc>
          <w:tcPr>
            <w:tcW w:w="784" w:type="dxa"/>
          </w:tcPr>
          <w:p w14:paraId="5612001F" w14:textId="391BC181" w:rsidR="00C810C5" w:rsidRDefault="00C810C5">
            <w:r>
              <w:t>Data</w:t>
            </w:r>
          </w:p>
        </w:tc>
        <w:tc>
          <w:tcPr>
            <w:tcW w:w="1303" w:type="dxa"/>
          </w:tcPr>
          <w:p w14:paraId="0B9B97C1" w14:textId="77777777" w:rsidR="00C810C5" w:rsidRDefault="00C810C5"/>
        </w:tc>
        <w:tc>
          <w:tcPr>
            <w:tcW w:w="1259" w:type="dxa"/>
          </w:tcPr>
          <w:p w14:paraId="6B198F91" w14:textId="77777777" w:rsidR="00C810C5" w:rsidRDefault="00C810C5"/>
        </w:tc>
        <w:tc>
          <w:tcPr>
            <w:tcW w:w="1328" w:type="dxa"/>
          </w:tcPr>
          <w:p w14:paraId="4EA5A051" w14:textId="77777777" w:rsidR="00C810C5" w:rsidRDefault="00C810C5"/>
        </w:tc>
        <w:tc>
          <w:tcPr>
            <w:tcW w:w="1320" w:type="dxa"/>
          </w:tcPr>
          <w:p w14:paraId="430419F8" w14:textId="77777777" w:rsidR="00C810C5" w:rsidRDefault="00C810C5"/>
        </w:tc>
      </w:tr>
      <w:tr w:rsidR="00C810C5" w14:paraId="44FF0D16" w14:textId="77777777" w:rsidTr="00C810C5">
        <w:tc>
          <w:tcPr>
            <w:tcW w:w="1569" w:type="dxa"/>
            <w:vMerge/>
          </w:tcPr>
          <w:p w14:paraId="334C8814" w14:textId="77777777" w:rsidR="00C810C5" w:rsidRDefault="00C810C5"/>
        </w:tc>
        <w:tc>
          <w:tcPr>
            <w:tcW w:w="953" w:type="dxa"/>
            <w:vMerge/>
          </w:tcPr>
          <w:p w14:paraId="5EDA121F" w14:textId="77777777" w:rsidR="00C810C5" w:rsidRDefault="00C810C5"/>
        </w:tc>
        <w:tc>
          <w:tcPr>
            <w:tcW w:w="784" w:type="dxa"/>
          </w:tcPr>
          <w:p w14:paraId="1A0D2502" w14:textId="61A2C7A9" w:rsidR="00C810C5" w:rsidRDefault="00C810C5">
            <w:r>
              <w:t>Mean</w:t>
            </w:r>
          </w:p>
        </w:tc>
        <w:tc>
          <w:tcPr>
            <w:tcW w:w="1303" w:type="dxa"/>
          </w:tcPr>
          <w:p w14:paraId="05518AFB" w14:textId="77777777" w:rsidR="00C810C5" w:rsidRDefault="00C810C5"/>
        </w:tc>
        <w:tc>
          <w:tcPr>
            <w:tcW w:w="1259" w:type="dxa"/>
          </w:tcPr>
          <w:p w14:paraId="244D7D14" w14:textId="77777777" w:rsidR="00C810C5" w:rsidRDefault="00C810C5"/>
        </w:tc>
        <w:tc>
          <w:tcPr>
            <w:tcW w:w="1328" w:type="dxa"/>
          </w:tcPr>
          <w:p w14:paraId="4BC41D17" w14:textId="77777777" w:rsidR="00C810C5" w:rsidRDefault="00C810C5"/>
        </w:tc>
        <w:tc>
          <w:tcPr>
            <w:tcW w:w="1320" w:type="dxa"/>
          </w:tcPr>
          <w:p w14:paraId="3D9CD75E" w14:textId="77777777" w:rsidR="00C810C5" w:rsidRDefault="00C810C5"/>
        </w:tc>
      </w:tr>
      <w:tr w:rsidR="00C810C5" w14:paraId="588C5A47" w14:textId="77777777" w:rsidTr="00C810C5">
        <w:tc>
          <w:tcPr>
            <w:tcW w:w="1569" w:type="dxa"/>
            <w:vMerge w:val="restart"/>
          </w:tcPr>
          <w:p w14:paraId="07A5D9F7" w14:textId="0E040380" w:rsidR="00C810C5" w:rsidRDefault="00C810C5">
            <w:r>
              <w:t>The seaweed dies</w:t>
            </w:r>
          </w:p>
        </w:tc>
        <w:tc>
          <w:tcPr>
            <w:tcW w:w="953" w:type="dxa"/>
          </w:tcPr>
          <w:p w14:paraId="3B5688B6" w14:textId="5DA8CD52" w:rsidR="00C810C5" w:rsidRDefault="00C810C5">
            <w:r>
              <w:t>Fifth</w:t>
            </w:r>
          </w:p>
        </w:tc>
        <w:tc>
          <w:tcPr>
            <w:tcW w:w="784" w:type="dxa"/>
          </w:tcPr>
          <w:p w14:paraId="00A78B76" w14:textId="03A5FB4A" w:rsidR="00C810C5" w:rsidRDefault="00C810C5">
            <w:r>
              <w:t>Data</w:t>
            </w:r>
          </w:p>
        </w:tc>
        <w:tc>
          <w:tcPr>
            <w:tcW w:w="1303" w:type="dxa"/>
          </w:tcPr>
          <w:p w14:paraId="369DE038" w14:textId="2FD99968" w:rsidR="00C810C5" w:rsidRDefault="00C810C5">
            <w:r>
              <w:t>0</w:t>
            </w:r>
          </w:p>
        </w:tc>
        <w:tc>
          <w:tcPr>
            <w:tcW w:w="1259" w:type="dxa"/>
          </w:tcPr>
          <w:p w14:paraId="61AFA094" w14:textId="77777777" w:rsidR="00C810C5" w:rsidRDefault="00C810C5"/>
        </w:tc>
        <w:tc>
          <w:tcPr>
            <w:tcW w:w="1328" w:type="dxa"/>
          </w:tcPr>
          <w:p w14:paraId="29B04A13" w14:textId="77777777" w:rsidR="00C810C5" w:rsidRDefault="00C810C5"/>
        </w:tc>
        <w:tc>
          <w:tcPr>
            <w:tcW w:w="1320" w:type="dxa"/>
          </w:tcPr>
          <w:p w14:paraId="6B167B7D" w14:textId="77777777" w:rsidR="00C810C5" w:rsidRDefault="00C810C5"/>
        </w:tc>
      </w:tr>
      <w:tr w:rsidR="00C810C5" w14:paraId="7596DE33" w14:textId="77777777" w:rsidTr="00C810C5">
        <w:tc>
          <w:tcPr>
            <w:tcW w:w="1569" w:type="dxa"/>
            <w:vMerge/>
          </w:tcPr>
          <w:p w14:paraId="1B7036FA" w14:textId="77777777" w:rsidR="00C810C5" w:rsidRDefault="00C810C5"/>
        </w:tc>
        <w:tc>
          <w:tcPr>
            <w:tcW w:w="953" w:type="dxa"/>
          </w:tcPr>
          <w:p w14:paraId="0CE30AD2" w14:textId="77777777" w:rsidR="00C810C5" w:rsidRDefault="00C810C5"/>
        </w:tc>
        <w:tc>
          <w:tcPr>
            <w:tcW w:w="784" w:type="dxa"/>
          </w:tcPr>
          <w:p w14:paraId="3AF9DEDA" w14:textId="11A60773" w:rsidR="00C810C5" w:rsidRDefault="00C810C5">
            <w:r>
              <w:t>mean</w:t>
            </w:r>
          </w:p>
        </w:tc>
        <w:tc>
          <w:tcPr>
            <w:tcW w:w="1303" w:type="dxa"/>
          </w:tcPr>
          <w:p w14:paraId="1EE7165B" w14:textId="49DF03B9" w:rsidR="00C810C5" w:rsidRDefault="00C810C5">
            <w:r>
              <w:t>0</w:t>
            </w:r>
          </w:p>
        </w:tc>
        <w:tc>
          <w:tcPr>
            <w:tcW w:w="1259" w:type="dxa"/>
          </w:tcPr>
          <w:p w14:paraId="22516DA3" w14:textId="77777777" w:rsidR="00C810C5" w:rsidRDefault="00C810C5"/>
        </w:tc>
        <w:tc>
          <w:tcPr>
            <w:tcW w:w="1328" w:type="dxa"/>
          </w:tcPr>
          <w:p w14:paraId="28E7D21E" w14:textId="77777777" w:rsidR="00C810C5" w:rsidRDefault="00C810C5"/>
        </w:tc>
        <w:tc>
          <w:tcPr>
            <w:tcW w:w="1320" w:type="dxa"/>
          </w:tcPr>
          <w:p w14:paraId="6074A2D0" w14:textId="77777777" w:rsidR="00C810C5" w:rsidRDefault="00C810C5"/>
        </w:tc>
      </w:tr>
    </w:tbl>
    <w:p w14:paraId="117DC8CF" w14:textId="77777777" w:rsidR="00C810C5" w:rsidRDefault="00C810C5"/>
    <w:p w14:paraId="65B988E8" w14:textId="472D1813" w:rsidR="00C54FB2" w:rsidRPr="00232EFF" w:rsidRDefault="00BD3B12">
      <w:pPr>
        <w:rPr>
          <w:b/>
          <w:sz w:val="28"/>
          <w:szCs w:val="28"/>
        </w:rPr>
      </w:pPr>
      <w:r w:rsidRPr="00232EFF">
        <w:rPr>
          <w:b/>
          <w:sz w:val="28"/>
          <w:szCs w:val="28"/>
        </w:rPr>
        <w:t>Assessment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12"/>
        <w:gridCol w:w="1604"/>
      </w:tblGrid>
      <w:tr w:rsidR="00BD3B12" w14:paraId="68121B66" w14:textId="77777777" w:rsidTr="008C03D9">
        <w:tc>
          <w:tcPr>
            <w:tcW w:w="6912" w:type="dxa"/>
          </w:tcPr>
          <w:p w14:paraId="35DDE0D8" w14:textId="62A8F61E" w:rsidR="00BD3B12" w:rsidRPr="00232EFF" w:rsidRDefault="00BD3B12">
            <w:pPr>
              <w:rPr>
                <w:b/>
              </w:rPr>
            </w:pPr>
            <w:r w:rsidRPr="00232EFF">
              <w:rPr>
                <w:b/>
              </w:rPr>
              <w:t>Assessment area</w:t>
            </w:r>
          </w:p>
        </w:tc>
        <w:tc>
          <w:tcPr>
            <w:tcW w:w="1604" w:type="dxa"/>
          </w:tcPr>
          <w:p w14:paraId="1C0788A6" w14:textId="052B0AA4" w:rsidR="00BD3B12" w:rsidRPr="00232EFF" w:rsidRDefault="00BD3B12">
            <w:pPr>
              <w:rPr>
                <w:b/>
              </w:rPr>
            </w:pPr>
            <w:r w:rsidRPr="00232EFF">
              <w:rPr>
                <w:b/>
              </w:rPr>
              <w:t>Score</w:t>
            </w:r>
          </w:p>
        </w:tc>
      </w:tr>
      <w:tr w:rsidR="00BD3B12" w14:paraId="40DF9C13" w14:textId="77777777" w:rsidTr="008C03D9">
        <w:tc>
          <w:tcPr>
            <w:tcW w:w="6912" w:type="dxa"/>
          </w:tcPr>
          <w:p w14:paraId="19B202C1" w14:textId="3A67225D" w:rsidR="00BD3B12" w:rsidRDefault="00BD3B12">
            <w:r>
              <w:t>Table A and B completed fully and neatly.</w:t>
            </w:r>
            <w:r w:rsidR="008C03D9">
              <w:t xml:space="preserve"> (3)</w:t>
            </w:r>
          </w:p>
        </w:tc>
        <w:tc>
          <w:tcPr>
            <w:tcW w:w="1604" w:type="dxa"/>
          </w:tcPr>
          <w:p w14:paraId="5D2072C3" w14:textId="77777777" w:rsidR="00BD3B12" w:rsidRDefault="00BD3B12"/>
        </w:tc>
      </w:tr>
      <w:tr w:rsidR="00BD3B12" w14:paraId="0543DFF6" w14:textId="77777777" w:rsidTr="008C03D9">
        <w:tc>
          <w:tcPr>
            <w:tcW w:w="6912" w:type="dxa"/>
          </w:tcPr>
          <w:p w14:paraId="5D735AB2" w14:textId="55497C0B" w:rsidR="00BD3B12" w:rsidRDefault="008C03D9">
            <w:r>
              <w:t>“</w:t>
            </w:r>
            <w:r w:rsidR="008F6D0C">
              <w:t>Analyse</w:t>
            </w:r>
            <w:r>
              <w:t xml:space="preserve"> your data” questions are answered fully. (2)</w:t>
            </w:r>
          </w:p>
        </w:tc>
        <w:tc>
          <w:tcPr>
            <w:tcW w:w="1604" w:type="dxa"/>
          </w:tcPr>
          <w:p w14:paraId="2D6B37AE" w14:textId="77777777" w:rsidR="00BD3B12" w:rsidRDefault="00BD3B12"/>
        </w:tc>
      </w:tr>
      <w:tr w:rsidR="00BD3B12" w14:paraId="785015F4" w14:textId="77777777" w:rsidTr="008C03D9">
        <w:tc>
          <w:tcPr>
            <w:tcW w:w="6912" w:type="dxa"/>
          </w:tcPr>
          <w:p w14:paraId="17F39A5D" w14:textId="49542E69" w:rsidR="00BD3B12" w:rsidRDefault="008C03D9">
            <w:r>
              <w:t>“Conclude and apply” questions are answered fully. (2)</w:t>
            </w:r>
          </w:p>
        </w:tc>
        <w:tc>
          <w:tcPr>
            <w:tcW w:w="1604" w:type="dxa"/>
          </w:tcPr>
          <w:p w14:paraId="7775ABE3" w14:textId="77777777" w:rsidR="00BD3B12" w:rsidRDefault="00BD3B12"/>
        </w:tc>
      </w:tr>
      <w:tr w:rsidR="00BD3B12" w14:paraId="5A0210B4" w14:textId="77777777" w:rsidTr="008C03D9">
        <w:tc>
          <w:tcPr>
            <w:tcW w:w="6912" w:type="dxa"/>
          </w:tcPr>
          <w:p w14:paraId="33672076" w14:textId="137E1620" w:rsidR="00BD3B12" w:rsidRDefault="008C03D9">
            <w:r>
              <w:t xml:space="preserve">Table C is completed and the individual data is </w:t>
            </w:r>
            <w:r w:rsidR="00232EFF">
              <w:t xml:space="preserve">fully </w:t>
            </w:r>
            <w:r>
              <w:t>compared to the class average. (3)</w:t>
            </w:r>
          </w:p>
        </w:tc>
        <w:tc>
          <w:tcPr>
            <w:tcW w:w="1604" w:type="dxa"/>
          </w:tcPr>
          <w:p w14:paraId="16551B39" w14:textId="77777777" w:rsidR="00BD3B12" w:rsidRDefault="00BD3B12"/>
        </w:tc>
      </w:tr>
      <w:tr w:rsidR="008C03D9" w14:paraId="790D7C9D" w14:textId="77777777" w:rsidTr="008C03D9">
        <w:tc>
          <w:tcPr>
            <w:tcW w:w="6912" w:type="dxa"/>
          </w:tcPr>
          <w:p w14:paraId="11C5EF0B" w14:textId="219E2E57" w:rsidR="008C03D9" w:rsidRDefault="008C03D9">
            <w:r>
              <w:t>Total (10)</w:t>
            </w:r>
          </w:p>
        </w:tc>
        <w:tc>
          <w:tcPr>
            <w:tcW w:w="1604" w:type="dxa"/>
          </w:tcPr>
          <w:p w14:paraId="7170377C" w14:textId="77777777" w:rsidR="008C03D9" w:rsidRDefault="008C03D9"/>
        </w:tc>
      </w:tr>
    </w:tbl>
    <w:p w14:paraId="55F58646" w14:textId="77777777" w:rsidR="00BD3B12" w:rsidRDefault="00BD3B12"/>
    <w:sectPr w:rsidR="00BD3B12" w:rsidSect="00E71A5A">
      <w:footerReference w:type="default" r:id="rId7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2C387D" w14:textId="77777777" w:rsidR="00232EFF" w:rsidRDefault="00232EFF" w:rsidP="00232EFF">
      <w:r>
        <w:separator/>
      </w:r>
    </w:p>
  </w:endnote>
  <w:endnote w:type="continuationSeparator" w:id="0">
    <w:p w14:paraId="0179F890" w14:textId="77777777" w:rsidR="00232EFF" w:rsidRDefault="00232EFF" w:rsidP="00232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D93D19" w14:textId="1B1B5AED" w:rsidR="00232EFF" w:rsidRPr="00232EFF" w:rsidRDefault="000F6620">
    <w:pPr>
      <w:pStyle w:val="Footer"/>
      <w:rPr>
        <w:sz w:val="20"/>
        <w:szCs w:val="20"/>
      </w:rPr>
    </w:pPr>
    <w:r>
      <w:rPr>
        <w:sz w:val="20"/>
        <w:szCs w:val="20"/>
      </w:rPr>
      <w:t>JS 2015 Toothpick fish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E14825" w14:textId="77777777" w:rsidR="00232EFF" w:rsidRDefault="00232EFF" w:rsidP="00232EFF">
      <w:r>
        <w:separator/>
      </w:r>
    </w:p>
  </w:footnote>
  <w:footnote w:type="continuationSeparator" w:id="0">
    <w:p w14:paraId="74A93D6A" w14:textId="77777777" w:rsidR="00232EFF" w:rsidRDefault="00232EFF" w:rsidP="00232E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FF5"/>
    <w:rsid w:val="00061C27"/>
    <w:rsid w:val="000F6620"/>
    <w:rsid w:val="001B28A2"/>
    <w:rsid w:val="001D168F"/>
    <w:rsid w:val="00232EFF"/>
    <w:rsid w:val="00487888"/>
    <w:rsid w:val="004D2580"/>
    <w:rsid w:val="005B5C60"/>
    <w:rsid w:val="006E3DA5"/>
    <w:rsid w:val="0078424A"/>
    <w:rsid w:val="00877FF5"/>
    <w:rsid w:val="008C03D9"/>
    <w:rsid w:val="008F6D0C"/>
    <w:rsid w:val="00973BC4"/>
    <w:rsid w:val="00A25EC9"/>
    <w:rsid w:val="00AB06D9"/>
    <w:rsid w:val="00B47B90"/>
    <w:rsid w:val="00BD3B12"/>
    <w:rsid w:val="00C54FB2"/>
    <w:rsid w:val="00C810C5"/>
    <w:rsid w:val="00D44974"/>
    <w:rsid w:val="00E71A5A"/>
    <w:rsid w:val="00F12BC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5EA051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580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06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32EF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2EFF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32EF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2EFF"/>
    <w:rPr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580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06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32EF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2EFF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32EF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2EFF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254</Words>
  <Characters>1448</Characters>
  <Application>Microsoft Macintosh Word</Application>
  <DocSecurity>0</DocSecurity>
  <Lines>12</Lines>
  <Paragraphs>3</Paragraphs>
  <ScaleCrop>false</ScaleCrop>
  <Company>ACS International Schools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 User</dc:creator>
  <cp:keywords/>
  <dc:description/>
  <cp:lastModifiedBy>ACS  User</cp:lastModifiedBy>
  <cp:revision>8</cp:revision>
  <cp:lastPrinted>2015-04-24T12:37:00Z</cp:lastPrinted>
  <dcterms:created xsi:type="dcterms:W3CDTF">2015-04-24T07:05:00Z</dcterms:created>
  <dcterms:modified xsi:type="dcterms:W3CDTF">2015-04-24T12:54:00Z</dcterms:modified>
</cp:coreProperties>
</file>